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1186"/>
        <w:tblW w:w="10303" w:type="dxa"/>
        <w:tblBorders>
          <w:top w:val="thinThickSmallGap" w:sz="24" w:space="0" w:color="4BACC6" w:themeColor="accent5"/>
          <w:left w:val="thinThickSmallGap" w:sz="24" w:space="0" w:color="4BACC6" w:themeColor="accent5"/>
          <w:bottom w:val="thinThickSmallGap" w:sz="24" w:space="0" w:color="4BACC6" w:themeColor="accent5"/>
          <w:right w:val="thinThickSmallGap" w:sz="24" w:space="0" w:color="4BACC6" w:themeColor="accent5"/>
          <w:insideH w:val="thinThickSmallGap" w:sz="24" w:space="0" w:color="4BACC6" w:themeColor="accent5"/>
          <w:insideV w:val="thinThickSmallGap" w:sz="24" w:space="0" w:color="4BACC6" w:themeColor="accent5"/>
        </w:tblBorders>
        <w:tblLook w:val="04A0" w:firstRow="1" w:lastRow="0" w:firstColumn="1" w:lastColumn="0" w:noHBand="0" w:noVBand="1"/>
      </w:tblPr>
      <w:tblGrid>
        <w:gridCol w:w="10303"/>
      </w:tblGrid>
      <w:tr w:rsidR="00BA5364" w:rsidRPr="009202FF" w14:paraId="05405DB7" w14:textId="77777777" w:rsidTr="0080126B">
        <w:trPr>
          <w:trHeight w:val="15359"/>
        </w:trPr>
        <w:tc>
          <w:tcPr>
            <w:tcW w:w="10303" w:type="dxa"/>
            <w:shd w:val="clear" w:color="auto" w:fill="auto"/>
          </w:tcPr>
          <w:p w14:paraId="508F723C" w14:textId="3009E06D" w:rsidR="00BA5364" w:rsidRPr="009202FF" w:rsidRDefault="00BA5364" w:rsidP="00953254">
            <w:pPr>
              <w:spacing w:after="200"/>
              <w:ind w:left="-8"/>
              <w:jc w:val="center"/>
              <w:rPr>
                <w:rFonts w:ascii="Arial" w:hAnsi="Arial" w:cs="Arial"/>
              </w:rPr>
            </w:pPr>
            <w:bookmarkStart w:id="0" w:name="_Hlk35330346"/>
          </w:p>
          <w:p w14:paraId="76FF68B0" w14:textId="653BD27B" w:rsidR="007D2ADB" w:rsidRDefault="007D2ADB" w:rsidP="00720D06">
            <w:pPr>
              <w:ind w:left="701" w:right="465" w:hanging="7"/>
              <w:jc w:val="center"/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</w:pPr>
            <w:r w:rsidRPr="009202FF">
              <w:rPr>
                <w:rFonts w:ascii="Arial" w:hAnsi="Arial" w:cs="Arial"/>
              </w:rPr>
              <w:object w:dxaOrig="6278" w:dyaOrig="2614" w14:anchorId="3F601C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105pt;visibility:visible;mso-wrap-style:square" o:ole="">
                  <v:imagedata r:id="rId6" o:title="" cropbottom="5958f"/>
                </v:shape>
                <o:OLEObject Type="Embed" ProgID="StaticMetafile" ShapeID="_x0000_i1025" DrawAspect="Content" ObjectID="_1651055823" r:id="rId7"/>
              </w:object>
            </w:r>
          </w:p>
          <w:p w14:paraId="20807DF1" w14:textId="3803707E" w:rsidR="00592589" w:rsidRPr="00720D06" w:rsidRDefault="00626768" w:rsidP="00720D06">
            <w:pPr>
              <w:ind w:left="701" w:right="465" w:hanging="7"/>
              <w:jc w:val="center"/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</w:pPr>
            <w:r w:rsidRPr="00720D06"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  <w:t>CORONAVIRUS :</w:t>
            </w:r>
          </w:p>
          <w:p w14:paraId="11487205" w14:textId="77777777" w:rsidR="000A4129" w:rsidRPr="000A4129" w:rsidRDefault="000A4129" w:rsidP="000A4129">
            <w:pPr>
              <w:ind w:left="417" w:right="465" w:hanging="7"/>
              <w:jc w:val="center"/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</w:pPr>
            <w:r w:rsidRPr="000A4129"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  <w:t>Reprise des formations continues ‘Code 95’</w:t>
            </w:r>
          </w:p>
          <w:p w14:paraId="4BE1AEB9" w14:textId="234AD2BB" w:rsidR="00626768" w:rsidRPr="009202FF" w:rsidRDefault="000A4129" w:rsidP="000A4129">
            <w:pPr>
              <w:widowControl/>
              <w:suppressAutoHyphens w:val="0"/>
              <w:ind w:left="708" w:right="465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0A4129"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  <w:t>et</w:t>
            </w:r>
            <w:proofErr w:type="gramEnd"/>
            <w:r w:rsidRPr="000A4129">
              <w:rPr>
                <w:rFonts w:ascii="Arial" w:eastAsia="Tw Cen MT Condensed Extra Bold" w:hAnsi="Arial" w:cs="Arial"/>
                <w:b/>
                <w:bCs/>
                <w:color w:val="FF0000"/>
                <w:sz w:val="44"/>
                <w:szCs w:val="44"/>
              </w:rPr>
              <w:t xml:space="preserve"> des formations ADR</w:t>
            </w:r>
          </w:p>
          <w:p w14:paraId="63BFA719" w14:textId="44C434E1" w:rsidR="000A4129" w:rsidRDefault="000A4129" w:rsidP="00F30B8A">
            <w:pPr>
              <w:widowControl/>
              <w:suppressAutoHyphens w:val="0"/>
              <w:ind w:left="708" w:right="465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2D86E3" w14:textId="77777777" w:rsidR="005B2B8F" w:rsidRDefault="005B2B8F" w:rsidP="00F30B8A">
            <w:pPr>
              <w:widowControl/>
              <w:suppressAutoHyphens w:val="0"/>
              <w:ind w:left="708" w:right="465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E7D3C5" w14:textId="2A3C3B67" w:rsidR="005C0C0F" w:rsidRPr="000A4129" w:rsidRDefault="005C0C0F" w:rsidP="005B2B8F">
            <w:pPr>
              <w:ind w:left="559" w:right="747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A4129">
              <w:rPr>
                <w:rFonts w:ascii="Tahoma" w:hAnsi="Tahoma" w:cs="Tahoma"/>
                <w:sz w:val="21"/>
                <w:szCs w:val="21"/>
              </w:rPr>
              <w:t xml:space="preserve">Chers </w:t>
            </w:r>
            <w:r w:rsidR="001F4C3E" w:rsidRPr="000A4129">
              <w:rPr>
                <w:rFonts w:ascii="Tahoma" w:hAnsi="Tahoma" w:cs="Tahoma"/>
                <w:sz w:val="21"/>
                <w:szCs w:val="21"/>
              </w:rPr>
              <w:t>T</w:t>
            </w:r>
            <w:r w:rsidR="009202FF" w:rsidRPr="000A4129">
              <w:rPr>
                <w:rFonts w:ascii="Tahoma" w:hAnsi="Tahoma" w:cs="Tahoma"/>
                <w:sz w:val="21"/>
                <w:szCs w:val="21"/>
              </w:rPr>
              <w:t xml:space="preserve">ransporteurs, chers </w:t>
            </w:r>
            <w:r w:rsidR="001F4C3E" w:rsidRPr="000A4129">
              <w:rPr>
                <w:rFonts w:ascii="Tahoma" w:hAnsi="Tahoma" w:cs="Tahoma"/>
                <w:sz w:val="21"/>
                <w:szCs w:val="21"/>
              </w:rPr>
              <w:t>C</w:t>
            </w:r>
            <w:r w:rsidRPr="000A4129">
              <w:rPr>
                <w:rFonts w:ascii="Tahoma" w:hAnsi="Tahoma" w:cs="Tahoma"/>
                <w:sz w:val="21"/>
                <w:szCs w:val="21"/>
              </w:rPr>
              <w:t>lients</w:t>
            </w:r>
            <w:r w:rsidR="001F4C3E" w:rsidRPr="000A4129">
              <w:rPr>
                <w:rFonts w:ascii="Tahoma" w:hAnsi="Tahoma" w:cs="Tahoma"/>
                <w:sz w:val="21"/>
                <w:szCs w:val="21"/>
              </w:rPr>
              <w:t>,</w:t>
            </w:r>
          </w:p>
          <w:p w14:paraId="41DE7446" w14:textId="28D74E1B" w:rsidR="005C0C0F" w:rsidRDefault="005C0C0F" w:rsidP="005B2B8F">
            <w:pPr>
              <w:widowControl/>
              <w:suppressAutoHyphens w:val="0"/>
              <w:ind w:left="559" w:right="747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6F212F" w14:textId="77777777" w:rsidR="007D2ADB" w:rsidRDefault="000A4129" w:rsidP="005B2B8F">
            <w:pPr>
              <w:ind w:left="559" w:right="747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A4129">
              <w:rPr>
                <w:rFonts w:ascii="Tahoma" w:hAnsi="Tahoma" w:cs="Tahoma"/>
                <w:sz w:val="21"/>
                <w:szCs w:val="21"/>
              </w:rPr>
              <w:t xml:space="preserve">Suite aux mesures de sortie annoncées par le Gouvernement et le Conseil national de sécurité, </w:t>
            </w:r>
          </w:p>
          <w:p w14:paraId="7788D452" w14:textId="4A41A54C" w:rsidR="000A4129" w:rsidRPr="000A4129" w:rsidRDefault="000A4129" w:rsidP="005B2B8F">
            <w:pPr>
              <w:ind w:left="559" w:right="747"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0A4129">
              <w:rPr>
                <w:rFonts w:ascii="Tahoma" w:hAnsi="Tahoma" w:cs="Tahoma"/>
                <w:sz w:val="21"/>
                <w:szCs w:val="21"/>
              </w:rPr>
              <w:t>les</w:t>
            </w:r>
            <w:proofErr w:type="gramEnd"/>
            <w:r w:rsidRPr="000A4129">
              <w:rPr>
                <w:rFonts w:ascii="Tahoma" w:hAnsi="Tahoma" w:cs="Tahoma"/>
                <w:sz w:val="21"/>
                <w:szCs w:val="21"/>
              </w:rPr>
              <w:t xml:space="preserve"> autorités régionales nous ont transmis les conditions et dates de reprises des cours.</w:t>
            </w:r>
          </w:p>
          <w:p w14:paraId="574649CB" w14:textId="77777777" w:rsidR="000A4129" w:rsidRPr="000A4129" w:rsidRDefault="000A4129" w:rsidP="005B2B8F">
            <w:pPr>
              <w:ind w:left="559" w:right="747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DE5389B" w14:textId="4ABA054C" w:rsidR="000A4129" w:rsidRPr="00EE0B2C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A4129">
              <w:rPr>
                <w:rFonts w:ascii="Tahoma" w:hAnsi="Tahoma" w:cs="Tahoma"/>
                <w:sz w:val="21"/>
                <w:szCs w:val="21"/>
              </w:rPr>
              <w:t>Suite à ces mesures, notre centre PTTC reprend l’organisation de ses cours aussi bien dans ses salles qu’en intra-entreprise.</w:t>
            </w:r>
          </w:p>
          <w:p w14:paraId="5DB99A4D" w14:textId="77777777" w:rsidR="000A4129" w:rsidRPr="00AE01C9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6017948" w14:textId="45C15300" w:rsidR="000A4129" w:rsidRPr="000A4129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b/>
                <w:bCs/>
                <w:color w:val="FF3300"/>
                <w:sz w:val="21"/>
                <w:szCs w:val="21"/>
              </w:rPr>
            </w:pPr>
            <w:r w:rsidRPr="000A4129">
              <w:rPr>
                <w:rFonts w:ascii="Tahoma" w:eastAsia="Times New Roman" w:hAnsi="Tahoma" w:cs="Tahoma"/>
                <w:b/>
                <w:bCs/>
                <w:color w:val="0070C0"/>
                <w:sz w:val="21"/>
                <w:szCs w:val="21"/>
              </w:rPr>
              <w:t>Les</w:t>
            </w:r>
            <w:r>
              <w:rPr>
                <w:rFonts w:ascii="Tahoma" w:eastAsia="Times New Roman" w:hAnsi="Tahoma" w:cs="Tahoma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0A4129">
              <w:rPr>
                <w:rFonts w:ascii="Tahoma" w:eastAsia="Times New Roman" w:hAnsi="Tahoma" w:cs="Tahoma"/>
                <w:b/>
                <w:bCs/>
                <w:color w:val="0070C0"/>
                <w:sz w:val="21"/>
                <w:szCs w:val="21"/>
              </w:rPr>
              <w:t>formations continues seront organisées dès le 16 mai</w:t>
            </w:r>
            <w:r>
              <w:rPr>
                <w:rFonts w:ascii="Tahoma" w:eastAsia="Times New Roman" w:hAnsi="Tahoma" w:cs="Tahoma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0A4129">
              <w:rPr>
                <w:rFonts w:ascii="Tahoma" w:eastAsia="Times New Roman" w:hAnsi="Tahoma" w:cs="Tahoma"/>
                <w:b/>
                <w:bCs/>
                <w:color w:val="FF3300"/>
                <w:sz w:val="21"/>
                <w:szCs w:val="21"/>
              </w:rPr>
              <w:t>et les formations ADR dès le 23 mai.</w:t>
            </w:r>
          </w:p>
          <w:p w14:paraId="28644CBA" w14:textId="77777777" w:rsidR="000A4129" w:rsidRPr="00AE01C9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752B0C2" w14:textId="77777777" w:rsidR="000A4129" w:rsidRPr="00EE0B2C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Naturellement, il va de soi que pour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lutter contre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la propagation du Covid-19, PTTC veillera à appliquer les mesures d'hygiène de base et de distanciation sociale.</w:t>
            </w:r>
          </w:p>
          <w:p w14:paraId="2A53CB29" w14:textId="77777777" w:rsidR="000A4129" w:rsidRPr="00AE01C9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BC69C82" w14:textId="6958FA56" w:rsidR="000A4129" w:rsidRPr="00EE0B2C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A cet effet, PTTC enverra à chaque entreprise / candidat, avant le début des cours, </w:t>
            </w:r>
            <w:r w:rsidRPr="00EE0B2C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une charte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avec les mesures à suivre lors des formations, </w:t>
            </w:r>
            <w:r w:rsidRPr="00EE0B2C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afin de préserver au mieux la santé des candidats, des formateurs et des intervenants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  <w:p w14:paraId="1D6F12C0" w14:textId="77777777" w:rsidR="000A4129" w:rsidRPr="00AE01C9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92F1C54" w14:textId="77777777" w:rsidR="000A4129" w:rsidRPr="00EE0B2C" w:rsidRDefault="000A4129" w:rsidP="005B2B8F">
            <w:pPr>
              <w:ind w:left="559" w:right="747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En voici un résumé : </w:t>
            </w:r>
          </w:p>
          <w:p w14:paraId="2F5E8E6B" w14:textId="77777777" w:rsidR="000A4129" w:rsidRPr="00AE01C9" w:rsidRDefault="000A4129" w:rsidP="000A4129">
            <w:pPr>
              <w:ind w:left="417" w:right="606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98A78C9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Le port du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masque 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est obligatoire</w:t>
            </w:r>
          </w:p>
          <w:p w14:paraId="30488FA9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Respect de la distanciation sociale :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au moins 1,5m</w:t>
            </w:r>
          </w:p>
          <w:p w14:paraId="6ABC1BA9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Se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laver 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régulièrement les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mains</w:t>
            </w:r>
          </w:p>
          <w:p w14:paraId="4D7E175B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Prévoir des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mouchoirs en papier </w:t>
            </w:r>
          </w:p>
          <w:p w14:paraId="7952ECA6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Les salles seront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ventilées régulièrement </w:t>
            </w:r>
          </w:p>
          <w:p w14:paraId="7D4DA066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Le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matériel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(livres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ADR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, exercices) destiné à chacun des candidats sera disposé directement sur les tables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à chaque place prévue</w:t>
            </w:r>
          </w:p>
          <w:p w14:paraId="260F7240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Aucun document 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ne sera transmis entre les candidats </w:t>
            </w:r>
          </w:p>
          <w:p w14:paraId="399ECB34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  <w:lang w:val="fr-FR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  <w:lang w:val="fr-FR"/>
              </w:rPr>
              <w:t xml:space="preserve">Le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matériel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  <w:lang w:val="fr-FR"/>
              </w:rPr>
              <w:t xml:space="preserve"> didactique </w:t>
            </w:r>
            <w:r w:rsidRPr="00EE0B2C">
              <w:rPr>
                <w:rFonts w:ascii="Tahoma" w:eastAsia="Times New Roman" w:hAnsi="Tahoma" w:cs="Tahoma"/>
                <w:sz w:val="21"/>
                <w:szCs w:val="21"/>
                <w:lang w:val="fr-FR"/>
              </w:rPr>
              <w:t>leur sera montré mais ils ne pourront pas le toucher</w:t>
            </w:r>
          </w:p>
          <w:p w14:paraId="1BE66E72" w14:textId="77777777" w:rsidR="000A4129" w:rsidRPr="00EE0B2C" w:rsidRDefault="000A4129" w:rsidP="000A4129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ind w:left="1068" w:right="606"/>
              <w:jc w:val="both"/>
              <w:textAlignment w:val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Exercice incendie ADR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 ; FC écoconduite pratique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: 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masque et gants de travail obligatoires, désinfection 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des extincteurs après le passage de chaque candidat</w:t>
            </w:r>
          </w:p>
          <w:p w14:paraId="7227DC1C" w14:textId="77777777" w:rsidR="000A4129" w:rsidRPr="00EE0B2C" w:rsidRDefault="000A4129" w:rsidP="000A4129">
            <w:pPr>
              <w:ind w:left="1068" w:right="606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…</w:t>
            </w:r>
          </w:p>
          <w:p w14:paraId="7E34100F" w14:textId="77777777" w:rsidR="000A4129" w:rsidRDefault="000A4129" w:rsidP="000A4129">
            <w:pPr>
              <w:adjustRightInd w:val="0"/>
              <w:ind w:left="417" w:right="606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81FDC9F" w14:textId="77777777" w:rsidR="000A4129" w:rsidRPr="00EE0B2C" w:rsidRDefault="000A4129" w:rsidP="005B2B8F">
            <w:pPr>
              <w:adjustRightInd w:val="0"/>
              <w:ind w:left="559" w:right="606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EXAMENS ADR</w:t>
            </w:r>
          </w:p>
          <w:p w14:paraId="195F757D" w14:textId="77777777" w:rsidR="000A4129" w:rsidRPr="00AE01C9" w:rsidRDefault="000A4129" w:rsidP="005B2B8F">
            <w:pPr>
              <w:ind w:left="559" w:right="606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E2AF8F3" w14:textId="77777777" w:rsidR="000A4129" w:rsidRPr="00EE0B2C" w:rsidRDefault="000A4129" w:rsidP="005B2B8F">
            <w:pPr>
              <w:ind w:left="559" w:right="606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L’ITLB, centre d’examen agréé, a annoncé l’organisation </w:t>
            </w:r>
            <w:r w:rsidRPr="00EE0B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des examens ADR chauffeurs et conseillers à la sécurité,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EE0B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à partir du 25 mai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. Le programme des examens ADR devrait être disponible ce vendredi 15 mai : </w:t>
            </w:r>
            <w:hyperlink r:id="rId8" w:history="1">
              <w:r w:rsidRPr="00EE0B2C">
                <w:rPr>
                  <w:rStyle w:val="Lienhypertexte"/>
                  <w:rFonts w:eastAsia="Times New Roman"/>
                  <w:sz w:val="21"/>
                  <w:szCs w:val="21"/>
                </w:rPr>
                <w:t>www.iltb.be</w:t>
              </w:r>
            </w:hyperlink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 </w:t>
            </w:r>
          </w:p>
          <w:p w14:paraId="519D797D" w14:textId="77777777" w:rsidR="000A4129" w:rsidRPr="00AE01C9" w:rsidRDefault="000A4129" w:rsidP="000A4129">
            <w:pPr>
              <w:ind w:left="701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23D8ADC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bookmarkStart w:id="1" w:name="_Hlk40281055"/>
          </w:p>
          <w:p w14:paraId="0E7B77DA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06D3FC7A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70EC061D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6611402B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70D3FF98" w14:textId="77777777" w:rsidR="000A4129" w:rsidRDefault="000A4129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38A887F5" w14:textId="77777777" w:rsidR="007D2ADB" w:rsidRDefault="007D2ADB" w:rsidP="000A4129">
            <w:pPr>
              <w:adjustRightInd w:val="0"/>
              <w:ind w:left="701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214A89F4" w14:textId="1588B586" w:rsidR="000A4129" w:rsidRPr="00EE0B2C" w:rsidRDefault="000A4129" w:rsidP="005B2B8F">
            <w:pPr>
              <w:adjustRightInd w:val="0"/>
              <w:ind w:left="559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 xml:space="preserve">PROLONGATION DES CERTIFICATS </w:t>
            </w:r>
          </w:p>
          <w:p w14:paraId="439B0B70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E12B190" w14:textId="77777777" w:rsidR="000A4129" w:rsidRPr="00EE0B2C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Nous vous rappelons, ci-après, les mesures exceptionnelles concernant la prolongation des certificats décidées par les autorités.</w:t>
            </w:r>
            <w:bookmarkStart w:id="2" w:name="_Hlk40281035"/>
            <w:bookmarkEnd w:id="1"/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  <w:bookmarkEnd w:id="2"/>
          <w:p w14:paraId="1E32AE0B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94B8F79" w14:textId="77777777" w:rsidR="000A4129" w:rsidRPr="00EE0B2C" w:rsidRDefault="000A4129" w:rsidP="005B2B8F">
            <w:pPr>
              <w:pStyle w:val="Paragraphedeliste"/>
              <w:widowControl/>
              <w:numPr>
                <w:ilvl w:val="0"/>
                <w:numId w:val="30"/>
              </w:numPr>
              <w:suppressAutoHyphens w:val="0"/>
              <w:overflowPunct/>
              <w:adjustRightInd w:val="0"/>
              <w:spacing w:line="276" w:lineRule="auto"/>
              <w:ind w:left="559" w:right="464" w:firstLine="0"/>
              <w:textAlignment w:val="auto"/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val="nl-BE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val="nl-BE"/>
              </w:rPr>
              <w:t>LA FORMATION CONTINUE</w:t>
            </w:r>
          </w:p>
          <w:p w14:paraId="02CBE6A2" w14:textId="77777777" w:rsidR="000A4129" w:rsidRPr="00EE0B2C" w:rsidRDefault="000A4129" w:rsidP="005B2B8F">
            <w:pPr>
              <w:adjustRightInd w:val="0"/>
              <w:ind w:left="559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r w:rsidRPr="00EE0B2C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u w:val="single"/>
              </w:rPr>
              <w:t xml:space="preserve">Prolongation de l’aptitude professionnelle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(code 95)</w:t>
            </w:r>
          </w:p>
          <w:p w14:paraId="635B87E0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97890F7" w14:textId="77777777" w:rsidR="000A4129" w:rsidRDefault="000A4129" w:rsidP="005B2B8F">
            <w:pPr>
              <w:adjustRightInd w:val="0"/>
              <w:ind w:left="559" w:right="464"/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 xml:space="preserve">En Belgique </w:t>
            </w:r>
            <w:r w:rsidRPr="00EE0B2C">
              <w:rPr>
                <w:rFonts w:ascii="Tahoma" w:hAnsi="Tahoma" w:cs="Tahoma"/>
                <w:i/>
                <w:iCs/>
                <w:sz w:val="21"/>
                <w:szCs w:val="21"/>
              </w:rPr>
              <w:t>(</w:t>
            </w:r>
            <w:hyperlink r:id="rId9" w:history="1">
              <w:r w:rsidRPr="0028257D">
                <w:rPr>
                  <w:rStyle w:val="Lienhypertexte"/>
                  <w:i/>
                  <w:iCs/>
                  <w:sz w:val="21"/>
                  <w:szCs w:val="21"/>
                </w:rPr>
                <w:t xml:space="preserve">23 AVRIL 2020. - Arrêté royal portant sur les mesures relatives au permis de conduire suite à la crise du COVID-19) </w:t>
              </w:r>
              <w:r w:rsidRPr="0028257D">
                <w:rPr>
                  <w:rStyle w:val="Lienhypertexte"/>
                  <w:rFonts w:ascii="Arial" w:hAnsi="Arial" w:cs="Arial"/>
                  <w:sz w:val="18"/>
                  <w:szCs w:val="18"/>
                  <w:shd w:val="clear" w:color="auto" w:fill="FFFFFF"/>
                </w:rPr>
                <w:t> </w:t>
              </w:r>
            </w:hyperlink>
            <w:r>
              <w:t xml:space="preserve"> </w:t>
            </w:r>
          </w:p>
          <w:p w14:paraId="315E367D" w14:textId="77777777" w:rsidR="000A4129" w:rsidRPr="00FA3C6B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65D1C53" w14:textId="77777777" w:rsidR="000A4129" w:rsidRPr="00EE0B2C" w:rsidRDefault="000A4129" w:rsidP="005B2B8F">
            <w:pPr>
              <w:adjustRightInd w:val="0"/>
              <w:ind w:left="559" w:right="464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Par dérogation, le code 95 mentionné sur le permis de conduire permis C et/ou permis D est automatiquement prolongé jusqu’au </w:t>
            </w:r>
            <w:r w:rsidRPr="00EE0B2C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</w:rPr>
              <w:t>30 septembre 2020</w:t>
            </w:r>
            <w:r w:rsidRPr="00EE0B2C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 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>inclus, s’il expire après le 15 mars 2020.</w:t>
            </w:r>
          </w:p>
          <w:p w14:paraId="3D14577F" w14:textId="77777777" w:rsidR="000A4129" w:rsidRPr="00A70DFE" w:rsidRDefault="000A4129" w:rsidP="005B2B8F">
            <w:pPr>
              <w:adjustRightInd w:val="0"/>
              <w:ind w:left="559" w:right="464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A70DFE">
              <w:rPr>
                <w:rFonts w:ascii="Tahoma" w:eastAsia="Times New Roman" w:hAnsi="Tahoma" w:cs="Tahoma"/>
                <w:sz w:val="21"/>
                <w:szCs w:val="21"/>
              </w:rPr>
              <w:t>En pratique, la police est au courant de ces mesures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. Donc, v</w:t>
            </w:r>
            <w:r w:rsidRPr="009C33D5">
              <w:rPr>
                <w:rFonts w:ascii="Tahoma" w:eastAsia="Times New Roman" w:hAnsi="Tahoma" w:cs="Tahoma"/>
                <w:sz w:val="21"/>
                <w:szCs w:val="21"/>
              </w:rPr>
              <w:t>ous ne devez pas vous précipiter immédiatement à l’administration communale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 : vous avez jusqu’au 30 septembre pour vous mettre en ordre. Attention : si votre </w:t>
            </w:r>
            <w:r w:rsidRPr="00A70DFE">
              <w:rPr>
                <w:rFonts w:ascii="Tahoma" w:eastAsia="Times New Roman" w:hAnsi="Tahoma" w:cs="Tahoma"/>
                <w:sz w:val="21"/>
                <w:szCs w:val="21"/>
              </w:rPr>
              <w:t>code 95 expirait avant le 16 mars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 w:rsidRPr="00A70DFE">
              <w:rPr>
                <w:rFonts w:ascii="Tahoma" w:eastAsia="Times New Roman" w:hAnsi="Tahoma" w:cs="Tahoma"/>
                <w:sz w:val="21"/>
                <w:szCs w:val="21"/>
              </w:rPr>
              <w:t xml:space="preserve"> alors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 w:rsidRPr="00A70DFE">
              <w:rPr>
                <w:rFonts w:ascii="Tahoma" w:eastAsia="Times New Roman" w:hAnsi="Tahoma" w:cs="Tahoma"/>
                <w:sz w:val="21"/>
                <w:szCs w:val="21"/>
              </w:rPr>
              <w:t xml:space="preserve"> les mesures temporaires ne s’appliquent pas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r w:rsidRPr="00A70DF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  <w:p w14:paraId="506D7795" w14:textId="77777777" w:rsidR="000A4129" w:rsidRDefault="000A4129" w:rsidP="005B2B8F">
            <w:pPr>
              <w:pStyle w:val="NormalWeb"/>
              <w:spacing w:before="0" w:beforeAutospacing="0" w:after="0" w:afterAutospacing="0" w:line="360" w:lineRule="atLeast"/>
              <w:ind w:left="559" w:right="464"/>
              <w:rPr>
                <w:rFonts w:ascii="Arial" w:hAnsi="Arial" w:cs="Arial"/>
                <w:color w:val="747474"/>
                <w:sz w:val="18"/>
                <w:szCs w:val="18"/>
              </w:rPr>
            </w:pPr>
            <w:r w:rsidRPr="00A70DFE">
              <w:rPr>
                <w:rFonts w:ascii="Tahoma" w:hAnsi="Tahoma" w:cs="Tahoma"/>
                <w:sz w:val="21"/>
                <w:szCs w:val="21"/>
                <w:lang w:eastAsia="en-US"/>
              </w:rPr>
              <w:t>Note complète sur les mesures prises</w:t>
            </w:r>
            <w:r w:rsidRPr="00A70DFE">
              <w:rPr>
                <w:rFonts w:ascii="Arial" w:hAnsi="Arial" w:cs="Arial"/>
                <w:color w:val="74747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noProof/>
                <w:color w:val="747474"/>
                <w:sz w:val="18"/>
                <w:szCs w:val="18"/>
              </w:rPr>
              <w:drawing>
                <wp:inline distT="0" distB="0" distL="0" distR="0" wp14:anchorId="15C5C8AE" wp14:editId="5FB0786D">
                  <wp:extent cx="152400" cy="152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-with-file-info"/>
                <w:rFonts w:ascii="Arial" w:hAnsi="Arial" w:cs="Arial"/>
                <w:color w:val="747474"/>
                <w:sz w:val="18"/>
                <w:szCs w:val="18"/>
              </w:rPr>
              <w:t> </w:t>
            </w:r>
            <w:hyperlink r:id="rId11" w:history="1">
              <w:r>
                <w:rPr>
                  <w:rStyle w:val="Lienhypertexte"/>
                  <w:rFonts w:ascii="Arial" w:hAnsi="Arial" w:cs="Arial"/>
                  <w:color w:val="016386"/>
                  <w:sz w:val="18"/>
                  <w:szCs w:val="18"/>
                </w:rPr>
                <w:t>ici (PDF, 706.64 K</w:t>
              </w:r>
            </w:hyperlink>
          </w:p>
          <w:p w14:paraId="12915DCF" w14:textId="77777777" w:rsidR="000A412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6DC87708" w14:textId="77777777" w:rsidR="000A4129" w:rsidRPr="0028257D" w:rsidRDefault="000A4129" w:rsidP="005B2B8F">
            <w:pPr>
              <w:adjustRightInd w:val="0"/>
              <w:ind w:left="559" w:right="464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r w:rsidRPr="0028257D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En Europe</w:t>
            </w:r>
          </w:p>
          <w:p w14:paraId="3E8B6DE2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3" w:name="_Hlk39759098"/>
          </w:p>
          <w:bookmarkEnd w:id="3"/>
          <w:p w14:paraId="06035A3C" w14:textId="77777777" w:rsidR="000A4129" w:rsidRDefault="000A4129" w:rsidP="005B2B8F">
            <w:pPr>
              <w:ind w:left="559" w:right="464"/>
              <w:jc w:val="both"/>
              <w:rPr>
                <w:rStyle w:val="file-with-file-info"/>
                <w:rFonts w:ascii="Arial" w:hAnsi="Arial" w:cs="Arial"/>
                <w:color w:val="747474"/>
                <w:sz w:val="18"/>
                <w:szCs w:val="18"/>
              </w:rPr>
            </w:pPr>
            <w:r w:rsidRPr="0028257D">
              <w:rPr>
                <w:rFonts w:ascii="Tahoma" w:hAnsi="Tahoma" w:cs="Tahoma"/>
                <w:sz w:val="21"/>
                <w:szCs w:val="21"/>
              </w:rPr>
              <w:t xml:space="preserve">Les chauffeurs sont invités à </w:t>
            </w:r>
            <w:r>
              <w:rPr>
                <w:rFonts w:ascii="Tahoma" w:hAnsi="Tahoma" w:cs="Tahoma"/>
                <w:sz w:val="21"/>
                <w:szCs w:val="21"/>
              </w:rPr>
              <w:t>télé</w:t>
            </w:r>
            <w:r w:rsidRPr="0028257D">
              <w:rPr>
                <w:rFonts w:ascii="Tahoma" w:hAnsi="Tahoma" w:cs="Tahoma"/>
                <w:sz w:val="21"/>
                <w:szCs w:val="21"/>
              </w:rPr>
              <w:t xml:space="preserve">charger et </w:t>
            </w:r>
            <w:r>
              <w:rPr>
                <w:rFonts w:ascii="Tahoma" w:hAnsi="Tahoma" w:cs="Tahoma"/>
                <w:sz w:val="21"/>
                <w:szCs w:val="21"/>
              </w:rPr>
              <w:t xml:space="preserve">à </w:t>
            </w:r>
            <w:r w:rsidRPr="0028257D">
              <w:rPr>
                <w:rFonts w:ascii="Tahoma" w:hAnsi="Tahoma" w:cs="Tahoma"/>
                <w:sz w:val="21"/>
                <w:szCs w:val="21"/>
              </w:rPr>
              <w:t xml:space="preserve">imprimer le document </w:t>
            </w:r>
            <w:r>
              <w:rPr>
                <w:rFonts w:ascii="Tahoma" w:hAnsi="Tahoma" w:cs="Tahoma"/>
                <w:sz w:val="21"/>
                <w:szCs w:val="21"/>
              </w:rPr>
              <w:t>ci-après : il</w:t>
            </w:r>
            <w:r w:rsidRPr="0028257D">
              <w:rPr>
                <w:rFonts w:ascii="Tahoma" w:hAnsi="Tahoma" w:cs="Tahoma"/>
                <w:sz w:val="21"/>
                <w:szCs w:val="21"/>
              </w:rPr>
              <w:t xml:space="preserve"> destiné aux services de contrôle à l’étranger.</w:t>
            </w:r>
            <w:r>
              <w:rPr>
                <w:rFonts w:ascii="Arial" w:hAnsi="Arial" w:cs="Arial"/>
                <w:noProof/>
                <w:color w:val="747474"/>
                <w:sz w:val="18"/>
                <w:szCs w:val="18"/>
              </w:rPr>
              <w:drawing>
                <wp:inline distT="0" distB="0" distL="0" distR="0" wp14:anchorId="1008D6CD" wp14:editId="3E252AD9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-with-file-info"/>
                <w:rFonts w:ascii="Arial" w:hAnsi="Arial" w:cs="Arial"/>
                <w:color w:val="747474"/>
                <w:sz w:val="18"/>
                <w:szCs w:val="18"/>
              </w:rPr>
              <w:t> </w:t>
            </w:r>
            <w:hyperlink r:id="rId12" w:history="1">
              <w:r>
                <w:rPr>
                  <w:rStyle w:val="Lienhypertexte"/>
                  <w:rFonts w:ascii="Arial" w:hAnsi="Arial" w:cs="Arial"/>
                  <w:color w:val="016386"/>
                  <w:sz w:val="18"/>
                  <w:szCs w:val="18"/>
                </w:rPr>
                <w:t xml:space="preserve"> ici (PDF, 327.63 KB)</w:t>
              </w:r>
            </w:hyperlink>
          </w:p>
          <w:p w14:paraId="49A96F30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41B518B" w14:textId="77777777" w:rsidR="000A4129" w:rsidRPr="00EE0B2C" w:rsidRDefault="000A4129" w:rsidP="005B2B8F">
            <w:pPr>
              <w:pStyle w:val="Paragraphedeliste"/>
              <w:widowControl/>
              <w:numPr>
                <w:ilvl w:val="0"/>
                <w:numId w:val="30"/>
              </w:numPr>
              <w:suppressAutoHyphens w:val="0"/>
              <w:overflowPunct/>
              <w:adjustRightInd w:val="0"/>
              <w:spacing w:line="276" w:lineRule="auto"/>
              <w:ind w:left="559" w:right="464" w:firstLine="0"/>
              <w:textAlignment w:val="auto"/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 xml:space="preserve">LA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val="nl-BE"/>
              </w:rPr>
              <w:t>FORMATION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 xml:space="preserve"> ADR </w:t>
            </w:r>
          </w:p>
          <w:p w14:paraId="2713F174" w14:textId="77777777" w:rsidR="000A4129" w:rsidRPr="00EE0B2C" w:rsidRDefault="000A4129" w:rsidP="005B2B8F">
            <w:pPr>
              <w:adjustRightInd w:val="0"/>
              <w:ind w:left="559" w:right="464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u w:val="single"/>
              </w:rPr>
            </w:pPr>
            <w:r w:rsidRPr="00EE0B2C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u w:val="single"/>
              </w:rPr>
              <w:t>Prolongation et renouvellement des certificats ADR chauffeurs et conseillers à la sécurité</w:t>
            </w:r>
          </w:p>
          <w:p w14:paraId="4322AC35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4354885" w14:textId="6551D279" w:rsidR="000A4129" w:rsidRPr="00EE0B2C" w:rsidRDefault="000A4129" w:rsidP="005B2B8F">
            <w:pPr>
              <w:ind w:left="559" w:right="464"/>
              <w:jc w:val="both"/>
              <w:rPr>
                <w:rFonts w:ascii="Tahoma" w:hAnsi="Tahoma" w:cs="Tahoma"/>
                <w:sz w:val="21"/>
                <w:szCs w:val="21"/>
                <w:lang w:eastAsia="fr-FR"/>
              </w:rPr>
            </w:pPr>
            <w:r>
              <w:rPr>
                <w:rFonts w:ascii="Tahoma" w:hAnsi="Tahoma" w:cs="Tahoma"/>
                <w:sz w:val="21"/>
                <w:szCs w:val="21"/>
                <w:lang w:eastAsia="fr-FR"/>
              </w:rPr>
              <w:t>Un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eastAsia="fr-FR"/>
              </w:rPr>
              <w:t xml:space="preserve">accord multilatéral </w:t>
            </w:r>
            <w:r w:rsidRPr="000A4129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M324</w:t>
            </w:r>
            <w:r w:rsidRPr="00EE0B2C">
              <w:rPr>
                <w:rFonts w:ascii="Tahoma" w:hAnsi="Tahoma" w:cs="Tahoma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fr-FR"/>
              </w:rPr>
              <w:t>a</w:t>
            </w:r>
            <w:r w:rsidRPr="00EE0B2C">
              <w:rPr>
                <w:rFonts w:ascii="Tahoma" w:hAnsi="Tahoma" w:cs="Tahoma"/>
                <w:sz w:val="21"/>
                <w:szCs w:val="21"/>
                <w:lang w:eastAsia="fr-FR"/>
              </w:rPr>
              <w:t xml:space="preserve"> été conclu</w:t>
            </w:r>
            <w:r>
              <w:rPr>
                <w:rFonts w:ascii="Tahoma" w:hAnsi="Tahoma" w:cs="Tahoma"/>
                <w:sz w:val="21"/>
                <w:szCs w:val="21"/>
                <w:lang w:eastAsia="fr-FR"/>
              </w:rPr>
              <w:t xml:space="preserve"> </w:t>
            </w:r>
            <w:r w:rsidRPr="00EE0B2C">
              <w:rPr>
                <w:rFonts w:ascii="Tahoma" w:hAnsi="Tahoma" w:cs="Tahoma"/>
                <w:sz w:val="21"/>
                <w:szCs w:val="21"/>
                <w:lang w:eastAsia="fr-FR"/>
              </w:rPr>
              <w:t>pour prolonger automatiquement les certificats ADR venant à échéance.</w:t>
            </w:r>
          </w:p>
          <w:p w14:paraId="2B2BD2EF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B47F2A4" w14:textId="77777777" w:rsidR="000A4129" w:rsidRPr="00EE0B2C" w:rsidRDefault="000A4129" w:rsidP="005B2B8F">
            <w:pPr>
              <w:ind w:left="559" w:right="464"/>
              <w:jc w:val="both"/>
              <w:rPr>
                <w:rFonts w:ascii="Tahoma" w:hAnsi="Tahoma" w:cs="Tahoma"/>
                <w:sz w:val="21"/>
                <w:szCs w:val="21"/>
                <w:lang w:eastAsia="fr-FR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val="fr-FR"/>
              </w:rPr>
              <w:t xml:space="preserve">Les certificats ADR chauffeurs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eastAsia="fr-FR"/>
              </w:rPr>
              <w:t xml:space="preserve">échus entre le 01/03/20 et le 01/11/20 restent valables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val="fr-FR"/>
              </w:rPr>
              <w:t>jusqu’au 30/11/20</w:t>
            </w:r>
            <w:r w:rsidRPr="00EE0B2C">
              <w:rPr>
                <w:rFonts w:ascii="Tahoma" w:hAnsi="Tahoma" w:cs="Tahoma"/>
                <w:sz w:val="21"/>
                <w:szCs w:val="21"/>
                <w:lang w:val="fr-FR"/>
              </w:rPr>
              <w:t xml:space="preserve">. </w:t>
            </w:r>
            <w:r w:rsidRPr="00EE0B2C">
              <w:rPr>
                <w:rFonts w:ascii="Tahoma" w:hAnsi="Tahoma" w:cs="Tahoma"/>
                <w:sz w:val="21"/>
                <w:szCs w:val="21"/>
                <w:lang w:eastAsia="fr-FR"/>
              </w:rPr>
              <w:t>Ces certificats seront renouvelés pour 5 ans, si le conducteur apporte la preuve de sa participation à un recyclage ADR et a réussi un examen avant le 01/12/20. La nouvelle période de validité commencera à la date d’expiration du certificat à renouveler.</w:t>
            </w:r>
          </w:p>
          <w:p w14:paraId="223452EC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C5DFD4D" w14:textId="77777777" w:rsidR="000A4129" w:rsidRPr="00EE0B2C" w:rsidRDefault="000A4129" w:rsidP="005B2B8F">
            <w:pPr>
              <w:ind w:left="559" w:right="464"/>
              <w:jc w:val="both"/>
              <w:rPr>
                <w:rFonts w:ascii="Tahoma" w:hAnsi="Tahoma" w:cs="Tahoma"/>
                <w:sz w:val="21"/>
                <w:szCs w:val="21"/>
                <w:lang w:eastAsia="fr-FR"/>
              </w:rPr>
            </w:pP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val="fr-FR"/>
              </w:rPr>
              <w:t xml:space="preserve">Les certificats ADR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eastAsia="fr-FR"/>
              </w:rPr>
              <w:t xml:space="preserve">conseillers à la sécurité échus entre le 01/03/20 et le 01/11/20 restent également valables </w:t>
            </w:r>
            <w:r w:rsidRPr="00EE0B2C">
              <w:rPr>
                <w:rFonts w:ascii="Tahoma" w:hAnsi="Tahoma" w:cs="Tahoma"/>
                <w:b/>
                <w:bCs/>
                <w:sz w:val="21"/>
                <w:szCs w:val="21"/>
                <w:lang w:val="fr-FR"/>
              </w:rPr>
              <w:t>jusqu’au 30/11/20</w:t>
            </w:r>
            <w:r w:rsidRPr="00EE0B2C">
              <w:rPr>
                <w:rFonts w:ascii="Tahoma" w:hAnsi="Tahoma" w:cs="Tahoma"/>
                <w:sz w:val="21"/>
                <w:szCs w:val="21"/>
                <w:lang w:val="fr-FR"/>
              </w:rPr>
              <w:t xml:space="preserve">. </w:t>
            </w:r>
            <w:r w:rsidRPr="00EE0B2C">
              <w:rPr>
                <w:rFonts w:ascii="Tahoma" w:hAnsi="Tahoma" w:cs="Tahoma"/>
                <w:sz w:val="21"/>
                <w:szCs w:val="21"/>
                <w:lang w:eastAsia="fr-FR"/>
              </w:rPr>
              <w:t>Ces certificats seront renouvelés pour 5 ans, si leurs titulaires ont réussi un examen avant le 01/12/20. La nouvelle période de validité commencera à la date d’expiration du certificat à renouveler.</w:t>
            </w:r>
          </w:p>
          <w:p w14:paraId="4CCB5D72" w14:textId="77777777" w:rsidR="000A4129" w:rsidRPr="00AE01C9" w:rsidRDefault="000A4129" w:rsidP="005B2B8F">
            <w:pPr>
              <w:ind w:left="559" w:right="464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0CCBC86" w14:textId="6B067BA7" w:rsidR="000A4129" w:rsidRPr="00EE0B2C" w:rsidRDefault="000A4129" w:rsidP="005B2B8F">
            <w:pPr>
              <w:ind w:left="559" w:right="464"/>
              <w:jc w:val="both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EE0B2C">
              <w:rPr>
                <w:rFonts w:ascii="Tahoma" w:hAnsi="Tahoma" w:cs="Tahoma"/>
                <w:sz w:val="21"/>
                <w:szCs w:val="21"/>
                <w:lang w:val="fr-FR"/>
              </w:rPr>
              <w:t xml:space="preserve">L’accord multilatéral </w:t>
            </w:r>
            <w:r w:rsidRPr="00EE0B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M324</w:t>
            </w:r>
            <w:r w:rsidRPr="00EE0B2C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EE0B2C">
              <w:rPr>
                <w:rFonts w:ascii="Tahoma" w:hAnsi="Tahoma" w:cs="Tahoma"/>
                <w:sz w:val="21"/>
                <w:szCs w:val="21"/>
                <w:lang w:val="fr-FR"/>
              </w:rPr>
              <w:t xml:space="preserve">et la liste des pays signataires sont publiés sur le site de l’UNECE : </w:t>
            </w:r>
            <w:hyperlink r:id="rId13" w:history="1">
              <w:r>
                <w:rPr>
                  <w:rStyle w:val="Lienhypertexte"/>
                  <w:rFonts w:ascii="Tahoma" w:eastAsia="Times New Roman" w:hAnsi="Tahoma" w:cs="Tahoma"/>
                  <w:b/>
                  <w:bCs/>
                  <w:sz w:val="21"/>
                  <w:szCs w:val="21"/>
                </w:rPr>
                <w:t>LIEN</w:t>
              </w:r>
            </w:hyperlink>
          </w:p>
          <w:p w14:paraId="39693FEA" w14:textId="34749746" w:rsidR="000A4129" w:rsidRPr="00CB0D6C" w:rsidRDefault="000A4129" w:rsidP="005B2B8F">
            <w:pPr>
              <w:ind w:left="559" w:right="464"/>
              <w:rPr>
                <w:rFonts w:ascii="Tahoma" w:hAnsi="Tahoma" w:cs="Tahoma"/>
                <w:color w:val="000099"/>
                <w:sz w:val="21"/>
                <w:szCs w:val="21"/>
              </w:rPr>
            </w:pPr>
          </w:p>
          <w:p w14:paraId="2CEE3429" w14:textId="144B2504" w:rsidR="00812EA7" w:rsidRPr="00CB0D6C" w:rsidRDefault="00812EA7" w:rsidP="005B2B8F">
            <w:pPr>
              <w:ind w:left="559" w:right="464"/>
              <w:jc w:val="both"/>
              <w:textAlignment w:val="auto"/>
              <w:rPr>
                <w:rFonts w:ascii="Tahoma" w:eastAsia="Tw Cen MT Condensed Extra Bold" w:hAnsi="Tahoma" w:cs="Tahoma"/>
                <w:sz w:val="21"/>
                <w:szCs w:val="21"/>
              </w:rPr>
            </w:pPr>
            <w:r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Pour plus d'information, </w:t>
            </w:r>
            <w:r w:rsidR="00C917C0" w:rsidRPr="00CB0D6C">
              <w:rPr>
                <w:rFonts w:ascii="Tahoma" w:eastAsia="Tw Cen MT Condensed Extra Bold" w:hAnsi="Tahoma" w:cs="Tahoma"/>
                <w:sz w:val="21"/>
                <w:szCs w:val="21"/>
              </w:rPr>
              <w:t>n’hésitez pas à</w:t>
            </w:r>
            <w:r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 nous contacter au 02/421.07.26 ou via info@pttc.be.</w:t>
            </w:r>
          </w:p>
          <w:p w14:paraId="4953E4FB" w14:textId="77777777" w:rsidR="00812EA7" w:rsidRPr="00CB0D6C" w:rsidRDefault="00812EA7" w:rsidP="005B2B8F">
            <w:pPr>
              <w:ind w:left="559" w:right="464"/>
              <w:jc w:val="both"/>
              <w:textAlignment w:val="auto"/>
              <w:rPr>
                <w:rFonts w:ascii="Tahoma" w:eastAsia="Tw Cen MT Condensed Extra Bold" w:hAnsi="Tahoma" w:cs="Tahoma"/>
                <w:sz w:val="21"/>
                <w:szCs w:val="21"/>
              </w:rPr>
            </w:pPr>
          </w:p>
          <w:p w14:paraId="22C28CE4" w14:textId="2A12C211" w:rsidR="00C63C43" w:rsidRPr="00CB0D6C" w:rsidRDefault="00C63C43" w:rsidP="005B2B8F">
            <w:pPr>
              <w:ind w:left="559" w:right="464"/>
              <w:jc w:val="both"/>
              <w:textAlignment w:val="auto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Pour </w:t>
            </w:r>
            <w:r w:rsidR="000A4129" w:rsidRPr="00CB0D6C">
              <w:rPr>
                <w:rFonts w:ascii="Tahoma" w:eastAsia="Tw Cen MT Condensed Extra Bold" w:hAnsi="Tahoma" w:cs="Tahoma"/>
                <w:sz w:val="21"/>
                <w:szCs w:val="21"/>
              </w:rPr>
              <w:t>nos</w:t>
            </w:r>
            <w:r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 planning</w:t>
            </w:r>
            <w:r w:rsidR="000A4129" w:rsidRPr="00CB0D6C">
              <w:rPr>
                <w:rFonts w:ascii="Tahoma" w:eastAsia="Tw Cen MT Condensed Extra Bold" w:hAnsi="Tahoma" w:cs="Tahoma"/>
                <w:sz w:val="21"/>
                <w:szCs w:val="21"/>
              </w:rPr>
              <w:t>s,</w:t>
            </w:r>
            <w:r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 n</w:t>
            </w:r>
            <w:r w:rsidR="00812EA7" w:rsidRPr="00CB0D6C">
              <w:rPr>
                <w:rFonts w:ascii="Tahoma" w:eastAsia="Tw Cen MT Condensed Extra Bold" w:hAnsi="Tahoma" w:cs="Tahoma"/>
                <w:sz w:val="21"/>
                <w:szCs w:val="21"/>
              </w:rPr>
              <w:t xml:space="preserve">ous vous invitons à consulter notre site </w:t>
            </w:r>
            <w:hyperlink r:id="rId14" w:history="1">
              <w:r w:rsidR="000A4129" w:rsidRPr="00CB0D6C">
                <w:rPr>
                  <w:rStyle w:val="Lienhypertexte"/>
                  <w:rFonts w:ascii="Tahoma" w:hAnsi="Tahoma" w:cs="Tahoma"/>
                  <w:sz w:val="21"/>
                  <w:szCs w:val="21"/>
                </w:rPr>
                <w:t>www.pttc.be</w:t>
              </w:r>
            </w:hyperlink>
          </w:p>
          <w:p w14:paraId="2C5A52ED" w14:textId="541AB51D" w:rsidR="00BA5364" w:rsidRPr="009202FF" w:rsidRDefault="00336FE4" w:rsidP="000A4129">
            <w:pPr>
              <w:ind w:left="708" w:right="465"/>
              <w:jc w:val="center"/>
              <w:textAlignment w:val="auto"/>
              <w:rPr>
                <w:rFonts w:ascii="Arial" w:hAnsi="Arial" w:cs="Arial"/>
              </w:rPr>
            </w:pPr>
            <w:r w:rsidRPr="00C63C43">
              <w:rPr>
                <w:rFonts w:ascii="Arial" w:hAnsi="Arial" w:cs="Arial"/>
                <w:color w:val="FF0000"/>
              </w:rPr>
              <w:t>.</w:t>
            </w:r>
            <w:r w:rsidR="00812EA7" w:rsidRPr="00720D06">
              <w:rPr>
                <w:rFonts w:ascii="Arial" w:eastAsia="Tw Cen MT Condensed Extra Bold" w:hAnsi="Arial" w:cs="Arial"/>
              </w:rPr>
              <w:t xml:space="preserve"> </w:t>
            </w:r>
            <w:r w:rsidR="00BA5364" w:rsidRPr="009202FF">
              <w:rPr>
                <w:rFonts w:ascii="Arial" w:hAnsi="Arial" w:cs="Arial"/>
                <w:noProof/>
              </w:rPr>
              <w:drawing>
                <wp:inline distT="0" distB="0" distL="0" distR="0" wp14:anchorId="33F552CF" wp14:editId="65769302">
                  <wp:extent cx="3072802" cy="1257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802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57821" w14:textId="77777777" w:rsidR="000A4129" w:rsidRDefault="00FA60C2" w:rsidP="005B2B8F">
            <w:pPr>
              <w:ind w:left="559" w:right="464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</w:pP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 xml:space="preserve">PTTC respecte le </w:t>
            </w:r>
            <w:hyperlink r:id="rId16" w:history="1">
              <w:r w:rsidRPr="001F4C3E">
                <w:rPr>
                  <w:rStyle w:val="Lienhypertexte"/>
                  <w:rFonts w:ascii="Arial" w:hAnsi="Arial" w:cs="Arial"/>
                  <w:i/>
                  <w:iCs/>
                  <w:noProof/>
                  <w:sz w:val="20"/>
                  <w:szCs w:val="20"/>
                  <w:lang w:eastAsia="fr-FR"/>
                </w:rPr>
                <w:t>Règlement Général sur la Protection des Données</w:t>
              </w:r>
            </w:hyperlink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 xml:space="preserve"> (RGPD) imposé par l’UE. </w:t>
            </w:r>
          </w:p>
          <w:p w14:paraId="73A8EE9B" w14:textId="2CABC5F1" w:rsidR="001F4C3E" w:rsidRDefault="00FA60C2" w:rsidP="005B2B8F">
            <w:pPr>
              <w:ind w:left="559" w:right="464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</w:pP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>Ce mail vous est envoyé dans le cadre strict de ses activités de centre de formation, reconnu</w:t>
            </w:r>
          </w:p>
          <w:p w14:paraId="0DD28221" w14:textId="32D69A8F" w:rsidR="00FA60C2" w:rsidRPr="001F4C3E" w:rsidRDefault="00FA60C2" w:rsidP="005B2B8F">
            <w:pPr>
              <w:ind w:left="559" w:right="46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 xml:space="preserve">sous </w:t>
            </w:r>
            <w:r w:rsidRPr="001F4C3E">
              <w:rPr>
                <w:rFonts w:ascii="Arial" w:hAnsi="Arial" w:cs="Arial"/>
                <w:noProof/>
                <w:sz w:val="20"/>
                <w:szCs w:val="20"/>
              </w:rPr>
              <w:t>OCF-038 (Formation continue) e</w:t>
            </w:r>
            <w:r w:rsidR="001F4C3E" w:rsidRPr="001F4C3E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1F4C3E">
              <w:rPr>
                <w:rFonts w:ascii="Arial" w:hAnsi="Arial" w:cs="Arial"/>
                <w:noProof/>
                <w:sz w:val="20"/>
                <w:szCs w:val="20"/>
              </w:rPr>
              <w:t xml:space="preserve"> OIF/ADR-011 (ADR).</w:t>
            </w:r>
          </w:p>
          <w:p w14:paraId="5FD6EC33" w14:textId="77777777" w:rsidR="00FA60C2" w:rsidRPr="001F4C3E" w:rsidRDefault="00FA60C2" w:rsidP="005B2B8F">
            <w:pPr>
              <w:ind w:left="559" w:right="464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</w:pP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 xml:space="preserve">Notre charte Protection Vie Privée est consultable </w:t>
            </w:r>
            <w:hyperlink r:id="rId17" w:history="1">
              <w:r w:rsidRPr="001F4C3E">
                <w:rPr>
                  <w:rStyle w:val="Lienhypertexte"/>
                  <w:rFonts w:ascii="Arial" w:hAnsi="Arial" w:cs="Arial"/>
                  <w:i/>
                  <w:iCs/>
                  <w:noProof/>
                  <w:sz w:val="20"/>
                  <w:szCs w:val="20"/>
                  <w:lang w:eastAsia="fr-FR"/>
                </w:rPr>
                <w:t>ici</w:t>
              </w:r>
            </w:hyperlink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>.</w:t>
            </w:r>
          </w:p>
          <w:p w14:paraId="6F0DF36C" w14:textId="646F9D98" w:rsidR="00FA60C2" w:rsidRPr="009202FF" w:rsidRDefault="00FA60C2" w:rsidP="005F6678">
            <w:pPr>
              <w:ind w:left="559" w:right="464"/>
              <w:jc w:val="center"/>
              <w:rPr>
                <w:rFonts w:ascii="Arial" w:hAnsi="Arial" w:cs="Arial"/>
              </w:rPr>
            </w:pP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>Vous pouvez à tout moment vous désinscrire en envoyant un mail à l’adres</w:t>
            </w:r>
            <w:r w:rsidRPr="001F4C3E">
              <w:rPr>
                <w:rFonts w:ascii="Arial" w:hAnsi="Arial" w:cs="Arial"/>
                <w:iCs/>
                <w:noProof/>
                <w:sz w:val="20"/>
                <w:szCs w:val="20"/>
                <w:lang w:eastAsia="fr-FR"/>
              </w:rPr>
              <w:t>se :</w:t>
            </w:r>
            <w:r w:rsidRPr="001F4C3E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  <w:t xml:space="preserve"> </w:t>
            </w:r>
            <w:hyperlink r:id="rId18" w:history="1">
              <w:r w:rsidRPr="001F4C3E">
                <w:rPr>
                  <w:rStyle w:val="Lienhypertexte"/>
                  <w:rFonts w:ascii="Arial" w:hAnsi="Arial" w:cs="Arial"/>
                  <w:i/>
                  <w:noProof/>
                  <w:sz w:val="20"/>
                  <w:szCs w:val="20"/>
                </w:rPr>
                <w:t>dpo@pttc.be</w:t>
              </w:r>
            </w:hyperlink>
          </w:p>
        </w:tc>
      </w:tr>
      <w:bookmarkEnd w:id="0"/>
    </w:tbl>
    <w:p w14:paraId="1157E31D" w14:textId="77777777" w:rsidR="00A22703" w:rsidRPr="005F6678" w:rsidRDefault="00A22703" w:rsidP="007D2ADB">
      <w:pPr>
        <w:tabs>
          <w:tab w:val="left" w:pos="142"/>
        </w:tabs>
        <w:ind w:left="-567"/>
        <w:jc w:val="center"/>
        <w:rPr>
          <w:sz w:val="10"/>
          <w:szCs w:val="10"/>
        </w:rPr>
      </w:pPr>
    </w:p>
    <w:sectPr w:rsidR="00A22703" w:rsidRPr="005F6678" w:rsidSect="002F49E9">
      <w:pgSz w:w="11906" w:h="16838"/>
      <w:pgMar w:top="568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6DE"/>
    <w:multiLevelType w:val="hybridMultilevel"/>
    <w:tmpl w:val="0A8AA69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E6626"/>
    <w:multiLevelType w:val="hybridMultilevel"/>
    <w:tmpl w:val="AD46C608"/>
    <w:lvl w:ilvl="0" w:tplc="A866D69C">
      <w:start w:val="1"/>
      <w:numFmt w:val="decimal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A01B70"/>
    <w:multiLevelType w:val="hybridMultilevel"/>
    <w:tmpl w:val="8E38829A"/>
    <w:lvl w:ilvl="0" w:tplc="E99EF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61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8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A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0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E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43331"/>
    <w:multiLevelType w:val="hybridMultilevel"/>
    <w:tmpl w:val="922E90D8"/>
    <w:lvl w:ilvl="0" w:tplc="E64C8C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6075"/>
    <w:multiLevelType w:val="hybridMultilevel"/>
    <w:tmpl w:val="E9DAD4EC"/>
    <w:lvl w:ilvl="0" w:tplc="4E06BD3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A63C9A"/>
    <w:multiLevelType w:val="hybridMultilevel"/>
    <w:tmpl w:val="290633D4"/>
    <w:lvl w:ilvl="0" w:tplc="D0B2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3F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CC0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41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8C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8F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82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0E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0F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D78"/>
    <w:multiLevelType w:val="hybridMultilevel"/>
    <w:tmpl w:val="4E2E8916"/>
    <w:lvl w:ilvl="0" w:tplc="B1F20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28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CC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62D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09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61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2F6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E6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B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59B7"/>
    <w:multiLevelType w:val="hybridMultilevel"/>
    <w:tmpl w:val="053042B4"/>
    <w:lvl w:ilvl="0" w:tplc="65C6D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EC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00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D3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0D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6D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38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1B4B"/>
    <w:multiLevelType w:val="hybridMultilevel"/>
    <w:tmpl w:val="7884CC3C"/>
    <w:lvl w:ilvl="0" w:tplc="D28CE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DD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4A1E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2B59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05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C0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4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A8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49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6FD6"/>
    <w:multiLevelType w:val="hybridMultilevel"/>
    <w:tmpl w:val="59A4576E"/>
    <w:lvl w:ilvl="0" w:tplc="A64A0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1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82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11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8C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20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64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AE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67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9D1"/>
    <w:multiLevelType w:val="hybridMultilevel"/>
    <w:tmpl w:val="2F90ED96"/>
    <w:lvl w:ilvl="0" w:tplc="1F60F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A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EC5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21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A0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5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01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C7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41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AB5"/>
    <w:multiLevelType w:val="hybridMultilevel"/>
    <w:tmpl w:val="FC421A44"/>
    <w:lvl w:ilvl="0" w:tplc="1A7EC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40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45C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42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C6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A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E1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8A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3034"/>
    <w:multiLevelType w:val="hybridMultilevel"/>
    <w:tmpl w:val="CC8CA16E"/>
    <w:lvl w:ilvl="0" w:tplc="64DCA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EA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C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35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6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27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6D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8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80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69A7"/>
    <w:multiLevelType w:val="hybridMultilevel"/>
    <w:tmpl w:val="163202A6"/>
    <w:lvl w:ilvl="0" w:tplc="F7426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5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1A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0F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4F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C2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48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6B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4DC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22B4"/>
    <w:multiLevelType w:val="hybridMultilevel"/>
    <w:tmpl w:val="33C6BB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5DF"/>
    <w:multiLevelType w:val="hybridMultilevel"/>
    <w:tmpl w:val="8FAC3FEC"/>
    <w:lvl w:ilvl="0" w:tplc="CB564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1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E6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AD1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A9E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8E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45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48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AA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10C6"/>
    <w:multiLevelType w:val="hybridMultilevel"/>
    <w:tmpl w:val="0CE0679E"/>
    <w:lvl w:ilvl="0" w:tplc="035C4540">
      <w:start w:val="2"/>
      <w:numFmt w:val="bullet"/>
      <w:lvlText w:val=""/>
      <w:lvlJc w:val="left"/>
      <w:pPr>
        <w:ind w:left="1061" w:hanging="360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39470D76"/>
    <w:multiLevelType w:val="hybridMultilevel"/>
    <w:tmpl w:val="CB26F7F8"/>
    <w:lvl w:ilvl="0" w:tplc="ABB6DF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94A1E3C"/>
    <w:multiLevelType w:val="hybridMultilevel"/>
    <w:tmpl w:val="2A3CAB3A"/>
    <w:lvl w:ilvl="0" w:tplc="5D8A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C0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5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6A0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AA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8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C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04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2B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145A"/>
    <w:multiLevelType w:val="hybridMultilevel"/>
    <w:tmpl w:val="B81A5040"/>
    <w:lvl w:ilvl="0" w:tplc="D570B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627E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2F17"/>
    <w:multiLevelType w:val="hybridMultilevel"/>
    <w:tmpl w:val="9CCE16BC"/>
    <w:lvl w:ilvl="0" w:tplc="70BC4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88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CA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5E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8C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C2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B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CA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A6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464E8"/>
    <w:multiLevelType w:val="hybridMultilevel"/>
    <w:tmpl w:val="0A8AA69A"/>
    <w:lvl w:ilvl="0" w:tplc="080C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91266E"/>
    <w:multiLevelType w:val="hybridMultilevel"/>
    <w:tmpl w:val="19982CEE"/>
    <w:lvl w:ilvl="0" w:tplc="0CA8F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A5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D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BA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E6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2BF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8D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82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AC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9061D"/>
    <w:multiLevelType w:val="hybridMultilevel"/>
    <w:tmpl w:val="26A63678"/>
    <w:lvl w:ilvl="0" w:tplc="CFF4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61021"/>
    <w:multiLevelType w:val="hybridMultilevel"/>
    <w:tmpl w:val="EF34278E"/>
    <w:lvl w:ilvl="0" w:tplc="E91EA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8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462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1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460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AA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C2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C1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A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D72B0"/>
    <w:multiLevelType w:val="hybridMultilevel"/>
    <w:tmpl w:val="32926848"/>
    <w:lvl w:ilvl="0" w:tplc="0A081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1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CE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3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2B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294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4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1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65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750A2"/>
    <w:multiLevelType w:val="hybridMultilevel"/>
    <w:tmpl w:val="C99C160A"/>
    <w:lvl w:ilvl="0" w:tplc="95B0225E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92704"/>
    <w:multiLevelType w:val="hybridMultilevel"/>
    <w:tmpl w:val="21ECA4F0"/>
    <w:lvl w:ilvl="0" w:tplc="3ACC1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AC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01A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4C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FE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49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4B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83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67A8"/>
    <w:multiLevelType w:val="hybridMultilevel"/>
    <w:tmpl w:val="7D88330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4202B"/>
    <w:multiLevelType w:val="hybridMultilevel"/>
    <w:tmpl w:val="8CC28D9E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3BA0869"/>
    <w:multiLevelType w:val="hybridMultilevel"/>
    <w:tmpl w:val="2452A9CA"/>
    <w:lvl w:ilvl="0" w:tplc="4E06BD3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763D6203"/>
    <w:multiLevelType w:val="hybridMultilevel"/>
    <w:tmpl w:val="90184C9A"/>
    <w:lvl w:ilvl="0" w:tplc="3E84A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E5C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3B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EB0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EA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3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E6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2E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2A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EE0"/>
    <w:multiLevelType w:val="hybridMultilevel"/>
    <w:tmpl w:val="A80A0856"/>
    <w:lvl w:ilvl="0" w:tplc="080C000F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24"/>
  </w:num>
  <w:num w:numId="5">
    <w:abstractNumId w:val="10"/>
  </w:num>
  <w:num w:numId="6">
    <w:abstractNumId w:val="25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22"/>
  </w:num>
  <w:num w:numId="13">
    <w:abstractNumId w:val="7"/>
  </w:num>
  <w:num w:numId="14">
    <w:abstractNumId w:val="20"/>
  </w:num>
  <w:num w:numId="15">
    <w:abstractNumId w:val="11"/>
  </w:num>
  <w:num w:numId="16">
    <w:abstractNumId w:val="27"/>
  </w:num>
  <w:num w:numId="17">
    <w:abstractNumId w:val="9"/>
  </w:num>
  <w:num w:numId="18">
    <w:abstractNumId w:val="12"/>
  </w:num>
  <w:num w:numId="19">
    <w:abstractNumId w:val="1"/>
  </w:num>
  <w:num w:numId="20">
    <w:abstractNumId w:val="3"/>
  </w:num>
  <w:num w:numId="21">
    <w:abstractNumId w:val="32"/>
  </w:num>
  <w:num w:numId="22">
    <w:abstractNumId w:val="17"/>
  </w:num>
  <w:num w:numId="23">
    <w:abstractNumId w:val="19"/>
  </w:num>
  <w:num w:numId="24">
    <w:abstractNumId w:val="30"/>
  </w:num>
  <w:num w:numId="25">
    <w:abstractNumId w:val="4"/>
  </w:num>
  <w:num w:numId="26">
    <w:abstractNumId w:val="0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16"/>
  </w:num>
  <w:num w:numId="33">
    <w:abstractNumId w:val="29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3"/>
    <w:rsid w:val="00006974"/>
    <w:rsid w:val="00034F96"/>
    <w:rsid w:val="00051D3A"/>
    <w:rsid w:val="000A4129"/>
    <w:rsid w:val="001126B6"/>
    <w:rsid w:val="0011321D"/>
    <w:rsid w:val="001218C0"/>
    <w:rsid w:val="00150DB7"/>
    <w:rsid w:val="0016599B"/>
    <w:rsid w:val="001853B9"/>
    <w:rsid w:val="001C4ED8"/>
    <w:rsid w:val="001F1B0B"/>
    <w:rsid w:val="001F2A61"/>
    <w:rsid w:val="001F4C3E"/>
    <w:rsid w:val="002644FF"/>
    <w:rsid w:val="00295025"/>
    <w:rsid w:val="002A6603"/>
    <w:rsid w:val="002C092F"/>
    <w:rsid w:val="002D3A3B"/>
    <w:rsid w:val="002E0C22"/>
    <w:rsid w:val="002F49E9"/>
    <w:rsid w:val="002F6A0C"/>
    <w:rsid w:val="00305F2B"/>
    <w:rsid w:val="0032167F"/>
    <w:rsid w:val="0033202B"/>
    <w:rsid w:val="00336FE4"/>
    <w:rsid w:val="003613C8"/>
    <w:rsid w:val="00382734"/>
    <w:rsid w:val="00390107"/>
    <w:rsid w:val="003D1FA6"/>
    <w:rsid w:val="003F24AB"/>
    <w:rsid w:val="00402AC0"/>
    <w:rsid w:val="00441592"/>
    <w:rsid w:val="00457FF2"/>
    <w:rsid w:val="00462364"/>
    <w:rsid w:val="004A6E07"/>
    <w:rsid w:val="004E60CC"/>
    <w:rsid w:val="0050111A"/>
    <w:rsid w:val="00515315"/>
    <w:rsid w:val="00515E0B"/>
    <w:rsid w:val="00524FD4"/>
    <w:rsid w:val="005300A1"/>
    <w:rsid w:val="00555916"/>
    <w:rsid w:val="005602E8"/>
    <w:rsid w:val="00575C80"/>
    <w:rsid w:val="00587A37"/>
    <w:rsid w:val="00592589"/>
    <w:rsid w:val="00594EAD"/>
    <w:rsid w:val="005B2B8F"/>
    <w:rsid w:val="005B5A57"/>
    <w:rsid w:val="005C0C0F"/>
    <w:rsid w:val="005C2DC9"/>
    <w:rsid w:val="005C611A"/>
    <w:rsid w:val="005D42EA"/>
    <w:rsid w:val="005D5B70"/>
    <w:rsid w:val="005E7F24"/>
    <w:rsid w:val="005F29E4"/>
    <w:rsid w:val="005F6678"/>
    <w:rsid w:val="00626768"/>
    <w:rsid w:val="00637F58"/>
    <w:rsid w:val="006B36D4"/>
    <w:rsid w:val="006D44D1"/>
    <w:rsid w:val="006E4FBB"/>
    <w:rsid w:val="006F42BF"/>
    <w:rsid w:val="006F567D"/>
    <w:rsid w:val="00720D06"/>
    <w:rsid w:val="007402AE"/>
    <w:rsid w:val="00750250"/>
    <w:rsid w:val="007B51D8"/>
    <w:rsid w:val="007D2ADB"/>
    <w:rsid w:val="0080126B"/>
    <w:rsid w:val="00812EA7"/>
    <w:rsid w:val="00815972"/>
    <w:rsid w:val="00857302"/>
    <w:rsid w:val="00874C6C"/>
    <w:rsid w:val="00881986"/>
    <w:rsid w:val="008D5379"/>
    <w:rsid w:val="009202FF"/>
    <w:rsid w:val="00941CAB"/>
    <w:rsid w:val="00945BDF"/>
    <w:rsid w:val="00953254"/>
    <w:rsid w:val="009B25AA"/>
    <w:rsid w:val="009B2A2B"/>
    <w:rsid w:val="009B78FB"/>
    <w:rsid w:val="00A22703"/>
    <w:rsid w:val="00A41948"/>
    <w:rsid w:val="00B15EEC"/>
    <w:rsid w:val="00B250EE"/>
    <w:rsid w:val="00B25E08"/>
    <w:rsid w:val="00B64778"/>
    <w:rsid w:val="00B769B0"/>
    <w:rsid w:val="00BA5364"/>
    <w:rsid w:val="00BB633D"/>
    <w:rsid w:val="00BB7C9B"/>
    <w:rsid w:val="00C014B5"/>
    <w:rsid w:val="00C02329"/>
    <w:rsid w:val="00C25204"/>
    <w:rsid w:val="00C3201C"/>
    <w:rsid w:val="00C63C43"/>
    <w:rsid w:val="00C84B10"/>
    <w:rsid w:val="00C917C0"/>
    <w:rsid w:val="00CB0D6C"/>
    <w:rsid w:val="00CD3EAD"/>
    <w:rsid w:val="00CD4E14"/>
    <w:rsid w:val="00D020A3"/>
    <w:rsid w:val="00D15951"/>
    <w:rsid w:val="00D54C56"/>
    <w:rsid w:val="00D71128"/>
    <w:rsid w:val="00D85C86"/>
    <w:rsid w:val="00D902DE"/>
    <w:rsid w:val="00E033A9"/>
    <w:rsid w:val="00E05988"/>
    <w:rsid w:val="00E103C0"/>
    <w:rsid w:val="00E277DC"/>
    <w:rsid w:val="00EA6682"/>
    <w:rsid w:val="00EB7B8C"/>
    <w:rsid w:val="00EC4DF0"/>
    <w:rsid w:val="00EE5BBE"/>
    <w:rsid w:val="00F0029B"/>
    <w:rsid w:val="00F30B8A"/>
    <w:rsid w:val="00F33BD2"/>
    <w:rsid w:val="00F55B2F"/>
    <w:rsid w:val="00F9275A"/>
    <w:rsid w:val="00FA54B9"/>
    <w:rsid w:val="00FA60C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40BDF"/>
  <w15:docId w15:val="{BB899CCE-E7CD-4CBD-8C7A-F8D2D01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fr-BE" w:eastAsia="fr-B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C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14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2E8"/>
    <w:rPr>
      <w:color w:val="0000FF" w:themeColor="hyperlink"/>
      <w:u w:val="single"/>
    </w:rPr>
  </w:style>
  <w:style w:type="character" w:customStyle="1" w:styleId="GeenafstandChar">
    <w:name w:val="Geen afstand Char"/>
    <w:aliases w:val="Blauw Mager Char"/>
    <w:basedOn w:val="Policepardfaut"/>
    <w:link w:val="Geenafstand"/>
    <w:uiPriority w:val="1"/>
    <w:locked/>
    <w:rsid w:val="001F2A61"/>
    <w:rPr>
      <w:rFonts w:ascii="Century Gothic" w:hAnsi="Century Gothic"/>
      <w:color w:val="1F497D"/>
    </w:rPr>
  </w:style>
  <w:style w:type="paragraph" w:customStyle="1" w:styleId="Geenafstand">
    <w:name w:val="Geen afstand"/>
    <w:aliases w:val="Blauw Mager"/>
    <w:basedOn w:val="Normal"/>
    <w:link w:val="GeenafstandChar"/>
    <w:uiPriority w:val="1"/>
    <w:rsid w:val="001F2A61"/>
    <w:pPr>
      <w:widowControl/>
      <w:suppressAutoHyphens w:val="0"/>
      <w:overflowPunct/>
      <w:autoSpaceDE/>
      <w:autoSpaceDN/>
      <w:textAlignment w:val="auto"/>
    </w:pPr>
    <w:rPr>
      <w:rFonts w:ascii="Century Gothic" w:hAnsi="Century Gothic"/>
      <w:color w:val="1F497D"/>
    </w:rPr>
  </w:style>
  <w:style w:type="character" w:styleId="Mentionnonrsolue">
    <w:name w:val="Unresolved Mention"/>
    <w:basedOn w:val="Policepardfaut"/>
    <w:uiPriority w:val="99"/>
    <w:semiHidden/>
    <w:unhideWhenUsed/>
    <w:rsid w:val="00A419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5B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1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ile-with-file-info">
    <w:name w:val="file-with-file-info"/>
    <w:basedOn w:val="Policepardfaut"/>
    <w:rsid w:val="000A4129"/>
  </w:style>
  <w:style w:type="character" w:styleId="lev">
    <w:name w:val="Strong"/>
    <w:basedOn w:val="Policepardfaut"/>
    <w:uiPriority w:val="22"/>
    <w:qFormat/>
    <w:rsid w:val="000A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78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399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29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16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53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674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667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22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361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406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52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959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135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42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40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83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07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5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36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50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33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64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3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0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7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49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1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03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34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91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24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40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6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6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6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687">
          <w:marLeft w:val="187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b.be" TargetMode="External"/><Relationship Id="rId13" Type="http://schemas.openxmlformats.org/officeDocument/2006/relationships/hyperlink" Target="http://www.unece.org/trans/danger/multi/multi.html" TargetMode="External"/><Relationship Id="rId18" Type="http://schemas.openxmlformats.org/officeDocument/2006/relationships/hyperlink" Target="mailto:dpo@pttc.b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obilit.belgium.be/sites/default/files/international_multi.pdf" TargetMode="External"/><Relationship Id="rId17" Type="http://schemas.openxmlformats.org/officeDocument/2006/relationships/hyperlink" Target="http://www.uptr.be/images/Charte_protection_vie_privee_UPT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FR/TXT/PDF/?uri=CELEX:32016R0679&amp;from=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ilit.belgium.be/sites/default/files/mesures_liees_au_permis_de_conduire_et_aptitude_professionnell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it.belgium.be/sites/default/files/20200423_ar_permis_covid19_pub_20200507.pdf" TargetMode="External"/><Relationship Id="rId14" Type="http://schemas.openxmlformats.org/officeDocument/2006/relationships/hyperlink" Target="http://www.ptt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4F7C-7728-45AE-A973-47731ED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Liliane</cp:lastModifiedBy>
  <cp:revision>6</cp:revision>
  <cp:lastPrinted>2015-02-25T08:06:00Z</cp:lastPrinted>
  <dcterms:created xsi:type="dcterms:W3CDTF">2020-05-14T15:02:00Z</dcterms:created>
  <dcterms:modified xsi:type="dcterms:W3CDTF">2020-05-15T11:51:00Z</dcterms:modified>
</cp:coreProperties>
</file>